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b/>
          <w:color w:val="FF0000"/>
          <w:w w:val="67"/>
          <w:sz w:val="116"/>
          <w:szCs w:val="116"/>
        </w:rPr>
      </w:pPr>
    </w:p>
    <w:p>
      <w:pPr>
        <w:jc w:val="center"/>
        <w:rPr>
          <w:rFonts w:hint="eastAsia" w:ascii="方正大标宋简体" w:eastAsia="方正大标宋简体"/>
          <w:b/>
          <w:color w:val="FF0000"/>
          <w:w w:val="67"/>
          <w:sz w:val="116"/>
          <w:szCs w:val="116"/>
        </w:rPr>
      </w:pPr>
      <w:r>
        <w:rPr>
          <w:rFonts w:hint="eastAsia" w:ascii="方正大标宋简体" w:eastAsia="方正大标宋简体"/>
          <w:b/>
          <w:color w:val="FF0000"/>
          <w:w w:val="67"/>
          <w:sz w:val="116"/>
          <w:szCs w:val="116"/>
        </w:rPr>
        <w:t>简    报</w:t>
      </w:r>
    </w:p>
    <w:p>
      <w:pPr>
        <w:jc w:val="center"/>
        <w:rPr>
          <w:rFonts w:hint="eastAsia" w:ascii="方正大标宋简体" w:eastAsia="方正大标宋简体"/>
          <w:sz w:val="30"/>
          <w:szCs w:val="30"/>
        </w:rPr>
      </w:pPr>
      <w:r>
        <w:rPr>
          <w:rFonts w:hint="eastAsia" w:ascii="方正大标宋简体" w:eastAsia="方正大标宋简体"/>
          <w:sz w:val="30"/>
          <w:szCs w:val="30"/>
        </w:rPr>
        <w:t>二</w:t>
      </w:r>
      <w:r>
        <w:rPr>
          <w:rFonts w:hint="eastAsia" w:ascii="方正大标宋简体"/>
          <w:sz w:val="30"/>
          <w:szCs w:val="30"/>
        </w:rPr>
        <w:t>〇</w:t>
      </w:r>
      <w:r>
        <w:rPr>
          <w:rFonts w:hint="eastAsia" w:ascii="方正大标宋简体" w:eastAsia="方正大标宋简体"/>
          <w:sz w:val="30"/>
          <w:szCs w:val="30"/>
        </w:rPr>
        <w:t>一六年</w:t>
      </w:r>
      <w:r>
        <w:rPr>
          <w:rFonts w:hint="eastAsia" w:ascii="方正大标宋简体" w:eastAsia="方正大标宋简体"/>
          <w:sz w:val="30"/>
          <w:szCs w:val="30"/>
          <w:lang w:eastAsia="zh-CN"/>
        </w:rPr>
        <w:t>四</w:t>
      </w:r>
      <w:r>
        <w:rPr>
          <w:rFonts w:hint="eastAsia" w:ascii="方正大标宋简体" w:eastAsia="方正大标宋简体"/>
          <w:sz w:val="30"/>
          <w:szCs w:val="30"/>
        </w:rPr>
        <w:t xml:space="preserve">期    </w:t>
      </w:r>
      <w:bookmarkStart w:id="0" w:name="_GoBack"/>
      <w:bookmarkEnd w:id="0"/>
      <w:r>
        <w:rPr>
          <w:rFonts w:hint="eastAsia" w:ascii="方正大标宋简体" w:eastAsia="方正大标宋简体"/>
          <w:sz w:val="30"/>
          <w:szCs w:val="30"/>
        </w:rPr>
        <w:t>总</w:t>
      </w:r>
      <w:r>
        <w:rPr>
          <w:rFonts w:hint="eastAsia" w:ascii="方正大标宋简体" w:eastAsia="方正大标宋简体"/>
          <w:sz w:val="30"/>
          <w:szCs w:val="30"/>
          <w:lang w:eastAsia="zh-CN"/>
        </w:rPr>
        <w:t>七</w:t>
      </w:r>
      <w:r>
        <w:rPr>
          <w:rFonts w:hint="eastAsia" w:ascii="方正大标宋简体" w:eastAsia="方正大标宋简体"/>
          <w:sz w:val="30"/>
          <w:szCs w:val="30"/>
        </w:rPr>
        <w:t>期</w:t>
      </w:r>
    </w:p>
    <w:p>
      <w:pPr>
        <w:jc w:val="center"/>
        <w:rPr>
          <w:rFonts w:hint="eastAsia" w:ascii="仿宋" w:hAnsi="仿宋" w:eastAsia="仿宋"/>
          <w:sz w:val="30"/>
          <w:szCs w:val="30"/>
        </w:rPr>
      </w:pPr>
      <w:r>
        <w:rPr>
          <w:rFonts w:hint="eastAsia" w:ascii="仿宋" w:hAnsi="仿宋" w:eastAsia="仿宋"/>
          <w:sz w:val="30"/>
          <w:szCs w:val="30"/>
        </w:rPr>
        <w:t>长沙市望城区建筑业协会办公室</w:t>
      </w:r>
    </w:p>
    <w:p>
      <w:pPr>
        <w:rPr>
          <w:rFonts w:hint="eastAsia" w:ascii="方正大标宋简体" w:eastAsia="方正大标宋简体"/>
          <w:sz w:val="10"/>
          <w:szCs w:val="10"/>
        </w:rPr>
      </w:pPr>
      <w:r>
        <w:rPr>
          <w:rFonts w:hint="eastAsia" w:ascii="方正大标宋简体" w:eastAsia="方正大标宋简体"/>
          <w:sz w:val="10"/>
          <w:szCs w:val="10"/>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-83820</wp:posOffset>
                </wp:positionV>
                <wp:extent cx="5772150" cy="0"/>
                <wp:effectExtent l="0" t="19050" r="0" b="19050"/>
                <wp:wrapNone/>
                <wp:docPr id="3" name="直接连接符 3"/>
                <wp:cNvGraphicFramePr/>
                <a:graphic xmlns:a="http://schemas.openxmlformats.org/drawingml/2006/main">
                  <a:graphicData uri="http://schemas.microsoft.com/office/word/2010/wordprocessingShape">
                    <wps:wsp>
                      <wps:cNvCnPr/>
                      <wps:spPr>
                        <a:xfrm>
                          <a:off x="0" y="0"/>
                          <a:ext cx="5772150"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18.75pt;margin-top:-6.6pt;height:0pt;width:454.5pt;z-index:251660288;mso-width-relative:page;mso-height-relative:page;" filled="f" stroked="t" coordsize="21600,21600" o:gfxdata="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Mk2r2wAAAAsBAAAPAAAAAAAAAAEAIAAAACIAAABkcnMvZG93&#10;bnJldi54bWxQSwECFAAUAAAACACHTuJAt+c26cQBAABbAwAADgAAAAAAAAABACAAAAAqAQAAZHJz&#10;L2Uyb0RvYy54bWxQSwUGAAAAAAYABgBZAQAAYAUAAAAA&#10;">
                <v:fill on="f" focussize="0,0"/>
                <v:stroke weight="3pt" color="#FF0000" joinstyle="round"/>
                <v:imagedata o:title=""/>
                <o:lock v:ext="edit" aspectratio="f"/>
              </v:line>
            </w:pict>
          </mc:Fallback>
        </mc:AlternateContent>
      </w:r>
    </w:p>
    <w:p>
      <w:pPr>
        <w:ind w:firstLine="640" w:firstLineChars="200"/>
        <w:rPr>
          <w:rFonts w:hint="eastAsia" w:ascii="方正大标宋简体" w:hAnsi="仿宋" w:eastAsia="方正大标宋简体"/>
          <w:b/>
          <w:sz w:val="32"/>
          <w:szCs w:val="32"/>
        </w:rPr>
      </w:pPr>
    </w:p>
    <w:p>
      <w:pPr>
        <w:ind w:firstLine="640" w:firstLineChars="200"/>
        <w:rPr>
          <w:rFonts w:hint="eastAsia" w:ascii="方正大标宋简体" w:hAnsi="仿宋" w:eastAsia="方正大标宋简体"/>
          <w:b/>
          <w:sz w:val="32"/>
          <w:szCs w:val="32"/>
        </w:rPr>
      </w:pPr>
    </w:p>
    <w:p>
      <w:pPr>
        <w:ind w:firstLine="640" w:firstLineChars="200"/>
        <w:rPr>
          <w:rFonts w:hint="eastAsia" w:ascii="方正大标宋简体" w:hAnsi="仿宋" w:eastAsia="方正大标宋简体"/>
          <w:b/>
          <w:sz w:val="32"/>
          <w:szCs w:val="32"/>
        </w:rPr>
      </w:pPr>
      <w:r>
        <w:rPr>
          <w:rFonts w:hint="eastAsia" w:ascii="方正大标宋简体" w:hAnsi="仿宋" w:eastAsia="方正大标宋简体"/>
          <w:b/>
          <w:sz w:val="32"/>
          <w:szCs w:val="32"/>
        </w:rPr>
        <w:t>望城区建筑业协会召开“审时度势，切实做好建筑业当前工作”座谈会暨第三届第八次副会长、常务理事会议</w:t>
      </w:r>
    </w:p>
    <w:p>
      <w:pPr>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2016年</w:t>
      </w:r>
      <w:r>
        <w:rPr>
          <w:rFonts w:hint="eastAsia" w:ascii="仿宋" w:hAnsi="仿宋" w:eastAsia="仿宋"/>
          <w:bCs/>
          <w:color w:val="000000"/>
          <w:sz w:val="30"/>
          <w:szCs w:val="30"/>
          <w:lang w:val="en-US" w:eastAsia="zh-CN"/>
        </w:rPr>
        <w:t>8</w:t>
      </w:r>
      <w:r>
        <w:rPr>
          <w:rFonts w:hint="eastAsia" w:ascii="仿宋" w:hAnsi="仿宋" w:eastAsia="仿宋"/>
          <w:bCs/>
          <w:color w:val="000000"/>
          <w:sz w:val="30"/>
          <w:szCs w:val="30"/>
        </w:rPr>
        <w:t>月2</w:t>
      </w:r>
      <w:r>
        <w:rPr>
          <w:rFonts w:hint="eastAsia" w:ascii="仿宋" w:hAnsi="仿宋" w:eastAsia="仿宋"/>
          <w:bCs/>
          <w:color w:val="000000"/>
          <w:sz w:val="30"/>
          <w:szCs w:val="30"/>
          <w:lang w:val="en-US" w:eastAsia="zh-CN"/>
        </w:rPr>
        <w:t>4</w:t>
      </w:r>
      <w:r>
        <w:rPr>
          <w:rFonts w:hint="eastAsia" w:ascii="仿宋" w:hAnsi="仿宋" w:eastAsia="仿宋"/>
          <w:bCs/>
          <w:color w:val="000000"/>
          <w:sz w:val="30"/>
          <w:szCs w:val="30"/>
        </w:rPr>
        <w:t>日上午</w:t>
      </w:r>
      <w:r>
        <w:rPr>
          <w:rFonts w:hint="eastAsia" w:ascii="仿宋" w:hAnsi="仿宋" w:eastAsia="仿宋"/>
          <w:bCs/>
          <w:color w:val="000000"/>
          <w:sz w:val="30"/>
          <w:szCs w:val="30"/>
          <w:lang w:val="en-US" w:eastAsia="zh-CN"/>
        </w:rPr>
        <w:t>9</w:t>
      </w:r>
      <w:r>
        <w:rPr>
          <w:rFonts w:hint="eastAsia" w:ascii="仿宋" w:hAnsi="仿宋" w:eastAsia="仿宋"/>
          <w:bCs/>
          <w:color w:val="000000"/>
          <w:sz w:val="30"/>
          <w:szCs w:val="30"/>
        </w:rPr>
        <w:t>点，望城区建筑业协会在</w:t>
      </w:r>
      <w:r>
        <w:rPr>
          <w:rFonts w:hint="eastAsia" w:ascii="仿宋" w:hAnsi="仿宋" w:eastAsia="仿宋"/>
          <w:bCs/>
          <w:color w:val="000000"/>
          <w:sz w:val="30"/>
          <w:szCs w:val="30"/>
          <w:lang w:eastAsia="zh-CN"/>
        </w:rPr>
        <w:t>湖南长沙丁字建设（集团）有限公司召开“审时度势，切实做好建筑业当前工作”座谈会暨第三届第八次副会长、常务理事会议</w:t>
      </w:r>
      <w:r>
        <w:rPr>
          <w:rFonts w:hint="eastAsia" w:ascii="仿宋" w:hAnsi="仿宋" w:eastAsia="仿宋"/>
          <w:bCs/>
          <w:color w:val="000000"/>
          <w:sz w:val="30"/>
          <w:szCs w:val="30"/>
        </w:rPr>
        <w:t>。出席会议的领导有原区政协主席、建筑业协会荣誉会长杨万平，区住建局局长舒勇</w:t>
      </w:r>
      <w:r>
        <w:rPr>
          <w:rFonts w:hint="eastAsia" w:ascii="仿宋" w:hAnsi="仿宋" w:eastAsia="仿宋"/>
          <w:bCs/>
          <w:color w:val="000000"/>
          <w:sz w:val="30"/>
          <w:szCs w:val="30"/>
          <w:lang w:eastAsia="zh-CN"/>
        </w:rPr>
        <w:t>，区住建局副局长黄建波</w:t>
      </w:r>
      <w:r>
        <w:rPr>
          <w:rFonts w:hint="eastAsia" w:ascii="仿宋" w:hAnsi="仿宋" w:eastAsia="仿宋"/>
          <w:bCs/>
          <w:color w:val="000000"/>
          <w:sz w:val="30"/>
          <w:szCs w:val="30"/>
        </w:rPr>
        <w:t>。区建筑业协会会长刘先麟</w:t>
      </w:r>
      <w:r>
        <w:rPr>
          <w:rFonts w:hint="eastAsia" w:ascii="仿宋" w:hAnsi="仿宋" w:eastAsia="仿宋"/>
          <w:bCs/>
          <w:color w:val="000000"/>
          <w:sz w:val="30"/>
          <w:szCs w:val="30"/>
          <w:lang w:eastAsia="zh-CN"/>
        </w:rPr>
        <w:t>、</w:t>
      </w:r>
      <w:r>
        <w:rPr>
          <w:rFonts w:hint="eastAsia" w:ascii="仿宋" w:hAnsi="仿宋" w:eastAsia="仿宋"/>
          <w:bCs/>
          <w:color w:val="000000"/>
          <w:sz w:val="30"/>
          <w:szCs w:val="30"/>
        </w:rPr>
        <w:t>区建筑与建材管理站相关负责人、我区14家一级企业代表参加会议</w:t>
      </w:r>
      <w:r>
        <w:rPr>
          <w:rFonts w:hint="eastAsia" w:ascii="仿宋" w:hAnsi="仿宋" w:eastAsia="仿宋"/>
          <w:bCs/>
          <w:color w:val="000000"/>
          <w:sz w:val="30"/>
          <w:szCs w:val="30"/>
          <w:lang w:eastAsia="zh-CN"/>
        </w:rPr>
        <w:t>，区建筑业协会会长刘先麟主持会议。</w:t>
      </w:r>
    </w:p>
    <w:p>
      <w:pPr>
        <w:ind w:firstLine="588" w:firstLineChars="196"/>
        <w:rPr>
          <w:rFonts w:hint="eastAsia" w:ascii="仿宋" w:hAnsi="仿宋" w:eastAsia="仿宋"/>
          <w:bCs/>
          <w:color w:val="000000"/>
          <w:sz w:val="30"/>
          <w:szCs w:val="30"/>
        </w:rPr>
      </w:pPr>
      <w:r>
        <w:rPr>
          <w:rFonts w:hint="eastAsia" w:ascii="仿宋" w:hAnsi="仿宋" w:eastAsia="仿宋"/>
          <w:bCs/>
          <w:color w:val="000000"/>
          <w:sz w:val="30"/>
          <w:szCs w:val="30"/>
          <w:lang w:eastAsia="zh-CN"/>
        </w:rPr>
        <w:t>首先，</w:t>
      </w:r>
      <w:r>
        <w:rPr>
          <w:rFonts w:hint="eastAsia" w:ascii="仿宋" w:hAnsi="仿宋" w:eastAsia="仿宋"/>
          <w:bCs/>
          <w:color w:val="000000"/>
          <w:sz w:val="30"/>
          <w:szCs w:val="30"/>
        </w:rPr>
        <w:t>区建筑业协会秘书长徐伏秋作</w:t>
      </w:r>
      <w:r>
        <w:rPr>
          <w:rFonts w:hint="eastAsia" w:ascii="仿宋" w:hAnsi="仿宋" w:eastAsia="仿宋"/>
          <w:bCs/>
          <w:color w:val="000000"/>
          <w:sz w:val="30"/>
          <w:szCs w:val="30"/>
          <w:lang w:eastAsia="zh-CN"/>
        </w:rPr>
        <w:t>了</w:t>
      </w:r>
      <w:r>
        <w:rPr>
          <w:rFonts w:hint="eastAsia" w:ascii="仿宋" w:hAnsi="仿宋" w:eastAsia="仿宋"/>
          <w:bCs/>
          <w:color w:val="000000"/>
          <w:sz w:val="30"/>
          <w:szCs w:val="30"/>
        </w:rPr>
        <w:t>《审时度势，切实做好建筑业当前工作》的发言。一是上下齐心，上半年协会工作稳步有序推进。争取了区委、区政府和主管部门的高度重视，出台了望政发〔2016〕15号和19号文件，调动了各会员单位积极向上、奋发创业的积极性，为我区建筑行业快速发展奠定了基础。适时召开了2015年度总结表彰和2016年工作动员大会。积极开展走访调研，主动为会员单位服务。成功举办了“营改增”培训班。二是今年下半年工作难度大，任务重，必须做好以下工作：一要抱团发展，实现行业转型升级；二要利用政策扶持，加快产业结构调整；三要加强企业内部管理，提高管理水平；四要加强人才培训，提升企业核心竞争力；五要建立激励机制，增强企业活力。</w:t>
      </w:r>
    </w:p>
    <w:p>
      <w:pPr>
        <w:ind w:firstLine="588" w:firstLineChars="196"/>
        <w:rPr>
          <w:rFonts w:hint="eastAsia" w:ascii="仿宋" w:hAnsi="仿宋" w:eastAsia="仿宋"/>
          <w:bCs/>
          <w:color w:val="000000"/>
          <w:sz w:val="30"/>
          <w:szCs w:val="30"/>
        </w:rPr>
      </w:pPr>
      <w:r>
        <w:rPr>
          <w:rFonts w:hint="eastAsia" w:ascii="仿宋" w:hAnsi="仿宋" w:eastAsia="仿宋"/>
          <w:bCs/>
          <w:color w:val="000000"/>
          <w:sz w:val="30"/>
          <w:szCs w:val="30"/>
        </w:rPr>
        <w:t>湖南长沙丁字建设（集团）有限公司总经理邹建成向与会人员</w:t>
      </w:r>
      <w:r>
        <w:rPr>
          <w:rFonts w:hint="eastAsia" w:ascii="仿宋" w:hAnsi="仿宋" w:eastAsia="仿宋"/>
          <w:bCs/>
          <w:color w:val="000000"/>
          <w:sz w:val="30"/>
          <w:szCs w:val="30"/>
          <w:lang w:eastAsia="zh-CN"/>
        </w:rPr>
        <w:t>介绍了</w:t>
      </w:r>
      <w:r>
        <w:rPr>
          <w:rFonts w:hint="eastAsia" w:ascii="仿宋" w:hAnsi="仿宋" w:eastAsia="仿宋"/>
          <w:bCs/>
          <w:color w:val="000000"/>
          <w:sz w:val="30"/>
          <w:szCs w:val="30"/>
        </w:rPr>
        <w:t>公司管理经验，探讨行业当前问题。一是公司运营重点抓平台建设与服务的延伸。二是营改增全面实施，建筑行业因原材料没有发票等诸多行业特性，导致税赋增加。新、老项目税收政策和实施细则与办法不完善、不全面，使行业不规范，难以形成统一，造成行业不正当竞争。三是建筑业劳保基金的取消和社保的增加使建安企业负担加</w:t>
      </w:r>
      <w:r>
        <w:rPr>
          <w:rFonts w:hint="eastAsia" w:ascii="仿宋" w:hAnsi="仿宋" w:eastAsia="仿宋"/>
          <w:bCs/>
          <w:color w:val="000000"/>
          <w:sz w:val="30"/>
          <w:szCs w:val="30"/>
          <w:lang w:eastAsia="zh-CN"/>
        </w:rPr>
        <w:t>重</w:t>
      </w:r>
      <w:r>
        <w:rPr>
          <w:rFonts w:hint="eastAsia" w:ascii="仿宋" w:hAnsi="仿宋" w:eastAsia="仿宋"/>
          <w:bCs/>
          <w:color w:val="000000"/>
          <w:sz w:val="30"/>
          <w:szCs w:val="30"/>
        </w:rPr>
        <w:t>、利润减少。四是在当前经济下行严重，市场竞争激烈的环境下，我们要抱团发展，共谋经营之事、发展之道，发挥建筑产业集团优势，推动企业做大做强。</w:t>
      </w:r>
    </w:p>
    <w:p>
      <w:pPr>
        <w:ind w:firstLine="588" w:firstLineChars="196"/>
        <w:rPr>
          <w:rFonts w:hint="eastAsia" w:ascii="仿宋" w:hAnsi="仿宋" w:eastAsia="仿宋"/>
          <w:bCs/>
          <w:color w:val="000000"/>
          <w:sz w:val="30"/>
          <w:szCs w:val="30"/>
        </w:rPr>
      </w:pPr>
      <w:r>
        <w:rPr>
          <w:rFonts w:hint="eastAsia" w:ascii="仿宋" w:hAnsi="仿宋" w:eastAsia="仿宋"/>
          <w:bCs/>
          <w:color w:val="000000"/>
          <w:sz w:val="30"/>
          <w:szCs w:val="30"/>
        </w:rPr>
        <w:t>湖南乔口建设有限公司财务主管作了营改增政策实操过程中财务管理方面的经验分享。一是项目财务有公司监督管理，具体管理部门为公司财务部。项目部所有的采购及对外合同，由公司统一签订。项目部相关发票应及时取得并入账。二是建议养成付款即索取发票的习惯，养成采购时签订合同的习惯，并约定“凭票付款”。</w:t>
      </w:r>
    </w:p>
    <w:p>
      <w:pPr>
        <w:ind w:firstLine="588" w:firstLineChars="196"/>
        <w:rPr>
          <w:rFonts w:hint="eastAsia" w:ascii="仿宋" w:hAnsi="仿宋" w:eastAsia="仿宋"/>
          <w:bCs/>
          <w:color w:val="000000"/>
          <w:sz w:val="30"/>
          <w:szCs w:val="30"/>
        </w:rPr>
      </w:pPr>
      <w:r>
        <w:rPr>
          <w:rFonts w:hint="eastAsia" w:ascii="仿宋" w:hAnsi="仿宋" w:eastAsia="仿宋"/>
          <w:bCs/>
          <w:color w:val="000000"/>
          <w:sz w:val="30"/>
          <w:szCs w:val="30"/>
        </w:rPr>
        <w:t>区建筑业协会会长刘先麟向参会代表分享抱团发展案例（高新区抱团发展案例），并和代表们共同探讨我区抱团发展思路，建议引入实力强大的央企、国企</w:t>
      </w:r>
      <w:r>
        <w:rPr>
          <w:rFonts w:hint="eastAsia" w:ascii="仿宋" w:hAnsi="仿宋" w:eastAsia="仿宋"/>
          <w:bCs/>
          <w:color w:val="000000"/>
          <w:sz w:val="30"/>
          <w:szCs w:val="30"/>
          <w:lang w:eastAsia="zh-CN"/>
        </w:rPr>
        <w:t>，如</w:t>
      </w:r>
      <w:r>
        <w:rPr>
          <w:rFonts w:hint="eastAsia" w:ascii="仿宋" w:hAnsi="仿宋" w:eastAsia="仿宋"/>
          <w:bCs/>
          <w:color w:val="000000"/>
          <w:sz w:val="30"/>
          <w:szCs w:val="30"/>
        </w:rPr>
        <w:t>城投、水投</w:t>
      </w:r>
      <w:r>
        <w:rPr>
          <w:rFonts w:hint="eastAsia" w:ascii="仿宋" w:hAnsi="仿宋" w:eastAsia="仿宋"/>
          <w:bCs/>
          <w:color w:val="000000"/>
          <w:sz w:val="30"/>
          <w:szCs w:val="30"/>
          <w:lang w:eastAsia="zh-CN"/>
        </w:rPr>
        <w:t>等，以及我区有实力的建安企业共同组建“望城区建筑产业科技开发股份有限公司”</w:t>
      </w:r>
      <w:r>
        <w:rPr>
          <w:rFonts w:hint="eastAsia" w:ascii="仿宋" w:hAnsi="仿宋" w:eastAsia="仿宋"/>
          <w:bCs/>
          <w:color w:val="000000"/>
          <w:sz w:val="30"/>
          <w:szCs w:val="30"/>
        </w:rPr>
        <w:t>。</w:t>
      </w:r>
    </w:p>
    <w:p>
      <w:pPr>
        <w:ind w:firstLine="588" w:firstLineChars="196"/>
        <w:rPr>
          <w:rFonts w:hint="eastAsia" w:ascii="仿宋" w:hAnsi="仿宋" w:eastAsia="仿宋"/>
          <w:bCs/>
          <w:color w:val="000000"/>
          <w:sz w:val="30"/>
          <w:szCs w:val="30"/>
        </w:rPr>
      </w:pPr>
      <w:r>
        <w:rPr>
          <w:rFonts w:hint="eastAsia" w:ascii="仿宋" w:hAnsi="仿宋" w:eastAsia="仿宋"/>
          <w:bCs/>
          <w:color w:val="000000"/>
          <w:sz w:val="30"/>
          <w:szCs w:val="30"/>
        </w:rPr>
        <w:t>与会代表就“营改增”、抱团发展和争取政府政策扶持三个主要问题，展开积极讨论。一是恳请区委、区政府和主管部门结合我区建安企业自身特点与实际情况，出台望政发〔2016〕19号文件的具体执行细则。二是建议我区建安企业抱团发展，提出基本思路，并提出切实可行的具体方案与办法，共同进行探讨。三是营改增政策的实行，要求企业规范管理，是企业经营发展的一次机遇。但也有一定难度，我区建安企业遇到了诸多问题。建议由协会牵头，会员单位共同出资组织财务实务培训，聘请专业税务师，为会员单位提供专业财务指导，答疑解惑。四是目前市场恶性竞争，建议协会加强行业管理和协调工作，规范生产经营标准，制定建筑行业系统标准，规范行业管理。五是建议协会充分发挥协会网络平台优势，及时发布政府、区域内的行业信息，形成资源共享。</w:t>
      </w:r>
    </w:p>
    <w:p>
      <w:pPr>
        <w:ind w:firstLine="588" w:firstLineChars="196"/>
        <w:rPr>
          <w:rFonts w:hint="eastAsia" w:ascii="仿宋" w:hAnsi="仿宋" w:eastAsia="仿宋"/>
          <w:bCs/>
          <w:color w:val="000000"/>
          <w:sz w:val="30"/>
          <w:szCs w:val="30"/>
        </w:rPr>
      </w:pPr>
      <w:r>
        <w:rPr>
          <w:rFonts w:hint="eastAsia" w:ascii="仿宋" w:hAnsi="仿宋" w:eastAsia="仿宋"/>
          <w:bCs/>
          <w:color w:val="000000"/>
          <w:sz w:val="30"/>
          <w:szCs w:val="30"/>
        </w:rPr>
        <w:t>区住建局黄建波副局长作讲话：一是建筑行业市场走好，我区建安企业总体运作良好，区委、区政府对我区建安企业高度重视和支持，出台了望政发〔2016〕15号和19号文件。政府下一步将加大对本地企业的宣传力度，制作我区建安企业宣传册，举行我区建安民企推介会。二是要团结创新，强强联合，抱团发展。三是我区建安企业要苦练内功，自我发展，适应政策，加强企业风险管控能力。</w:t>
      </w:r>
    </w:p>
    <w:p>
      <w:pPr>
        <w:ind w:firstLine="588" w:firstLineChars="196"/>
        <w:rPr>
          <w:rFonts w:hint="eastAsia" w:ascii="仿宋" w:hAnsi="仿宋" w:eastAsia="仿宋"/>
          <w:bCs/>
          <w:color w:val="000000"/>
          <w:sz w:val="30"/>
          <w:szCs w:val="30"/>
        </w:rPr>
      </w:pPr>
      <w:r>
        <w:rPr>
          <w:rFonts w:hint="eastAsia" w:ascii="仿宋" w:hAnsi="仿宋" w:eastAsia="仿宋"/>
          <w:bCs/>
          <w:color w:val="000000"/>
          <w:sz w:val="30"/>
          <w:szCs w:val="30"/>
        </w:rPr>
        <w:t>区住建局舒勇局长作重要讲话：一是我区建安企业要提高防范意识，控制风险。建议我区龙头企业自愿合作，争取PPP项目的承接。二是协会要将行业相关信息及时在网站上公布，做好网络平台的管理。三是建议由协会牵头，聘请税务师，为会员单位提供服务。四是我区建安企业要追求卓越，没有最好，只有更好。</w:t>
      </w:r>
    </w:p>
    <w:p>
      <w:pPr>
        <w:ind w:firstLine="588" w:firstLineChars="196"/>
        <w:rPr>
          <w:rFonts w:hint="eastAsia" w:ascii="仿宋" w:hAnsi="仿宋" w:eastAsia="仿宋"/>
          <w:sz w:val="30"/>
          <w:szCs w:val="30"/>
        </w:rPr>
      </w:pPr>
      <w:r>
        <w:rPr>
          <w:rFonts w:hint="eastAsia" w:ascii="仿宋" w:hAnsi="仿宋" w:eastAsia="仿宋"/>
          <w:bCs/>
          <w:color w:val="000000"/>
          <w:sz w:val="30"/>
          <w:szCs w:val="30"/>
          <w:lang w:eastAsia="zh-CN"/>
        </w:rPr>
        <w:t>最后，</w:t>
      </w:r>
      <w:r>
        <w:rPr>
          <w:rFonts w:hint="eastAsia" w:ascii="仿宋" w:hAnsi="仿宋" w:eastAsia="仿宋"/>
          <w:bCs/>
          <w:color w:val="000000"/>
          <w:sz w:val="30"/>
          <w:szCs w:val="30"/>
        </w:rPr>
        <w:t>区建筑业协会荣誉会长、原区政协主席杨万平作讲话：一是高度赞扬本次会议是一次高水准的会议，与会代表对行业的健康有序发展提出了中肯意见与建议。二是大家要认真领会本次会议精神，以及望政发〔2016〕15号和19号文件精神，将抱团发展的思路落到实处。面对目前艰难的形势，我区建安企业要在逆境中谋发展。</w:t>
      </w:r>
    </w:p>
    <w:p>
      <w:pPr>
        <w:rPr>
          <w:rFonts w:hint="eastAsia" w:ascii="仿宋" w:hAnsi="仿宋" w:eastAsia="仿宋"/>
          <w:sz w:val="30"/>
          <w:szCs w:val="30"/>
        </w:rPr>
      </w:pPr>
    </w:p>
    <w:p>
      <w:pPr>
        <w:widowControl/>
        <w:adjustRightInd w:val="0"/>
        <w:snapToGrid w:val="0"/>
        <w:spacing w:before="312" w:beforeLines="100" w:after="200"/>
        <w:ind w:left="945" w:hanging="945" w:hangingChars="450"/>
        <w:jc w:val="left"/>
        <w:rPr>
          <w:rFonts w:hint="eastAsia" w:ascii="仿宋" w:hAnsi="仿宋" w:eastAsia="仿宋" w:cs="仿宋_GB2312"/>
          <w:color w:val="000000"/>
          <w:spacing w:val="20"/>
          <w:kern w:val="0"/>
          <w:sz w:val="30"/>
          <w:szCs w:val="30"/>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15240</wp:posOffset>
                </wp:positionV>
                <wp:extent cx="6381750" cy="0"/>
                <wp:effectExtent l="0" t="0" r="0" b="0"/>
                <wp:wrapNone/>
                <wp:docPr id="1" name="直接箭头连接符 2"/>
                <wp:cNvGraphicFramePr/>
                <a:graphic xmlns:a="http://schemas.openxmlformats.org/drawingml/2006/main">
                  <a:graphicData uri="http://schemas.microsoft.com/office/word/2010/wordprocessingShape">
                    <wps:wsp>
                      <wps:cNvCnPr/>
                      <wps:spPr>
                        <a:xfrm>
                          <a:off x="0" y="0"/>
                          <a:ext cx="63817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 o:spid="_x0000_s1026" o:spt="32" type="#_x0000_t32" style="position:absolute;left:0pt;margin-left:0.7pt;margin-top:1.2pt;height:0pt;width:502.5pt;z-index:251661312;mso-width-relative:page;mso-height-relative:page;" filled="f" stroked="t" coordsize="21600,21600" o:gfxdata="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NjB8LRAAAABgEAAA8AAAAA&#10;AAAAAQAgAAAAIgAAAGRycy9kb3ducmV2LnhtbFBLAQIUABQAAAAIAIdO4kAg+eND4gEAAJ4DAAAO&#10;AAAAAAAAAAEAIAAAACABAABkcnMvZTJvRG9jLnhtbFBLBQYAAAAABgAGAFkBAAB0BQAAAAA=&#10;">
                <v:fill on="f" focussize="0,0"/>
                <v:stroke color="#000000" joinstyle="round"/>
                <v:imagedata o:title=""/>
                <o:lock v:ext="edit" aspectratio="f"/>
              </v:shape>
            </w:pict>
          </mc:Fallback>
        </mc:AlternateContent>
      </w:r>
      <w:r>
        <w:rPr>
          <w:rFonts w:hint="eastAsia" w:ascii="仿宋" w:hAnsi="仿宋" w:eastAsia="仿宋" w:cs="仿宋_GB2312"/>
          <w:color w:val="000000"/>
          <w:spacing w:val="20"/>
          <w:kern w:val="0"/>
          <w:sz w:val="30"/>
          <w:szCs w:val="30"/>
        </w:rPr>
        <w:t>送：区住建局、会长、荣誉会长、副会长、秘书长、</w:t>
      </w:r>
    </w:p>
    <w:p>
      <w:pPr>
        <w:widowControl/>
        <w:adjustRightInd w:val="0"/>
        <w:snapToGrid w:val="0"/>
        <w:spacing w:before="312" w:beforeLines="100" w:after="200"/>
        <w:ind w:left="1530" w:hanging="1530" w:hangingChars="450"/>
        <w:jc w:val="left"/>
        <w:rPr>
          <w:rFonts w:hint="eastAsia" w:ascii="仿宋" w:hAnsi="仿宋" w:eastAsia="仿宋" w:cs="仿宋_GB2312"/>
          <w:color w:val="000000"/>
          <w:spacing w:val="20"/>
          <w:kern w:val="0"/>
          <w:sz w:val="30"/>
          <w:szCs w:val="30"/>
        </w:rPr>
      </w:pPr>
      <w:r>
        <w:rPr>
          <w:rFonts w:hint="eastAsia" w:ascii="仿宋" w:hAnsi="仿宋" w:eastAsia="仿宋" w:cs="仿宋_GB2312"/>
          <w:color w:val="000000"/>
          <w:spacing w:val="20"/>
          <w:kern w:val="0"/>
          <w:sz w:val="30"/>
          <w:szCs w:val="30"/>
        </w:rPr>
        <w:t xml:space="preserve">    常务理事</w:t>
      </w:r>
    </w:p>
    <w:p>
      <w:pPr>
        <w:widowControl/>
        <w:adjustRightInd w:val="0"/>
        <w:snapToGrid w:val="0"/>
        <w:spacing w:after="200"/>
        <w:ind w:left="1057" w:hanging="1057" w:hangingChars="311"/>
        <w:jc w:val="left"/>
        <w:rPr>
          <w:rFonts w:hint="eastAsia" w:ascii="仿宋" w:hAnsi="仿宋" w:eastAsia="仿宋" w:cs="仿宋_GB2312"/>
          <w:color w:val="000000"/>
          <w:spacing w:val="20"/>
          <w:sz w:val="30"/>
          <w:szCs w:val="30"/>
        </w:rPr>
      </w:pPr>
      <w:r>
        <w:rPr>
          <w:rFonts w:hint="eastAsia" w:ascii="仿宋" w:hAnsi="仿宋" w:eastAsia="仿宋" w:cs="仿宋_GB2312"/>
          <w:color w:val="000000"/>
          <w:spacing w:val="20"/>
          <w:kern w:val="0"/>
          <w:sz w:val="30"/>
          <w:szCs w:val="30"/>
        </w:rPr>
        <w:t>发：区建筑</w:t>
      </w:r>
      <w:r>
        <w:rPr>
          <w:rFonts w:hint="eastAsia"/>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365760</wp:posOffset>
                </wp:positionV>
                <wp:extent cx="6438900" cy="0"/>
                <wp:effectExtent l="0" t="0" r="0" b="0"/>
                <wp:wrapNone/>
                <wp:docPr id="2" name="直接箭头连接符 1"/>
                <wp:cNvGraphicFramePr/>
                <a:graphic xmlns:a="http://schemas.openxmlformats.org/drawingml/2006/main">
                  <a:graphicData uri="http://schemas.microsoft.com/office/word/2010/wordprocessingShape">
                    <wps:wsp>
                      <wps:cNvCnPr/>
                      <wps:spPr>
                        <a:xfrm>
                          <a:off x="0" y="0"/>
                          <a:ext cx="64389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 o:spid="_x0000_s1026" o:spt="32" type="#_x0000_t32" style="position:absolute;left:0pt;margin-left:-3.8pt;margin-top:28.8pt;height:0pt;width:507pt;z-index:251662336;mso-width-relative:page;mso-height-relative:page;" filled="f" stroked="t" coordsize="21600,21600" o:gfxdata="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GyEo3WAAAACQEA&#10;AA8AAAAAAAAAAQAgAAAAIgAAAGRycy9kb3ducmV2LnhtbFBLAQIUABQAAAAIAIdO4kCa/Khx4wEA&#10;AJ4DAAAOAAAAAAAAAAEAIAAAACUBAABkcnMvZTJvRG9jLnhtbFBLBQYAAAAABgAGAFkBAAB6BQAA&#10;AAA=&#10;">
                <v:fill on="f" focussize="0,0"/>
                <v:stroke color="#000000" joinstyle="round"/>
                <v:imagedata o:title=""/>
                <o:lock v:ext="edit" aspectratio="f"/>
              </v:shape>
            </w:pict>
          </mc:Fallback>
        </mc:AlternateContent>
      </w:r>
      <w:r>
        <w:rPr>
          <w:rFonts w:hint="eastAsia" w:ascii="仿宋" w:hAnsi="仿宋" w:eastAsia="仿宋" w:cs="仿宋_GB2312"/>
          <w:color w:val="000000"/>
          <w:spacing w:val="20"/>
          <w:kern w:val="0"/>
          <w:sz w:val="30"/>
          <w:szCs w:val="30"/>
        </w:rPr>
        <w:t>建材管理站、各会员单位</w:t>
      </w:r>
    </w:p>
    <w:p>
      <w:pPr>
        <w:rPr>
          <w:rFonts w:hint="eastAsia" w:ascii="仿宋" w:hAnsi="仿宋" w:eastAsia="仿宋"/>
          <w:sz w:val="30"/>
          <w:szCs w:val="30"/>
          <w:lang w:val="en-US" w:eastAsia="zh-CN"/>
        </w:rPr>
      </w:pPr>
      <w:r>
        <w:rPr>
          <w:rFonts w:hint="eastAsia" w:ascii="仿宋" w:hAnsi="仿宋" w:eastAsia="仿宋"/>
          <w:sz w:val="30"/>
          <w:szCs w:val="30"/>
        </w:rPr>
        <w:t>电话：88562908  邮箱：544405137@qq.com</w:t>
      </w:r>
      <w:r>
        <w:rPr>
          <w:rFonts w:hint="eastAsia" w:ascii="仿宋" w:hAnsi="仿宋" w:eastAsia="仿宋"/>
          <w:sz w:val="30"/>
          <w:szCs w:val="30"/>
          <w:lang w:val="en-US" w:eastAsia="zh-CN"/>
        </w:rPr>
        <w:t xml:space="preserve"> 452532848@qq.com</w:t>
      </w:r>
    </w:p>
    <w:p>
      <w:r>
        <w:rPr>
          <w:rFonts w:hint="eastAsia" w:ascii="仿宋" w:hAnsi="仿宋" w:eastAsia="仿宋"/>
          <w:sz w:val="30"/>
          <w:szCs w:val="30"/>
          <w:lang w:val="en-US" w:eastAsia="zh-CN"/>
        </w:rPr>
        <w:t>网址：www.wczjy.com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10437"/>
    <w:rsid w:val="681855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2016-08-31T03:38:46Z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